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270" w:rsidRDefault="00362270" w:rsidP="00362270">
      <w:pPr>
        <w:pStyle w:val="Header"/>
      </w:pPr>
      <w:r w:rsidRPr="00895F03">
        <w:rPr>
          <w:rFonts w:ascii="Times New Roman" w:eastAsia="Calibri" w:hAnsi="Times New Roman" w:cs="Times New Roman"/>
          <w:sz w:val="20"/>
        </w:rPr>
        <w:t>Indian Journal of Basic and Applied Medical Research; March 20</w:t>
      </w:r>
      <w:r>
        <w:rPr>
          <w:rFonts w:ascii="Times New Roman" w:eastAsia="Calibri" w:hAnsi="Times New Roman" w:cs="Times New Roman"/>
          <w:sz w:val="20"/>
        </w:rPr>
        <w:t>15: Vol.-4, Issue- 2, P. 2</w:t>
      </w:r>
      <w:r w:rsidR="008D4E2A">
        <w:rPr>
          <w:rFonts w:ascii="Times New Roman" w:eastAsia="Calibri" w:hAnsi="Times New Roman" w:cs="Times New Roman"/>
          <w:sz w:val="20"/>
        </w:rPr>
        <w:t>92-297</w:t>
      </w:r>
    </w:p>
    <w:p w:rsidR="00362270" w:rsidRDefault="00362270" w:rsidP="00362270">
      <w:pPr>
        <w:spacing w:after="0" w:line="360" w:lineRule="auto"/>
        <w:jc w:val="both"/>
        <w:rPr>
          <w:rFonts w:ascii="Cambria" w:hAnsi="Cambria" w:cstheme="minorHAnsi"/>
          <w:b/>
          <w:bCs/>
          <w:sz w:val="24"/>
          <w:szCs w:val="24"/>
          <w:highlight w:val="lightGray"/>
        </w:rPr>
      </w:pPr>
    </w:p>
    <w:p w:rsidR="008D4E2A" w:rsidRPr="00337242" w:rsidRDefault="008D4E2A" w:rsidP="008D4E2A">
      <w:pPr>
        <w:spacing w:after="0" w:line="360" w:lineRule="auto"/>
        <w:rPr>
          <w:rFonts w:asciiTheme="majorHAnsi" w:hAnsiTheme="majorHAnsi" w:cs="Times New Roman"/>
          <w:b/>
          <w:color w:val="000000"/>
          <w:sz w:val="24"/>
          <w:szCs w:val="24"/>
          <w:shd w:val="clear" w:color="auto" w:fill="FFFFFF"/>
        </w:rPr>
      </w:pPr>
      <w:r w:rsidRPr="00337242">
        <w:rPr>
          <w:rFonts w:asciiTheme="majorHAnsi" w:hAnsiTheme="majorHAnsi" w:cs="Times New Roman"/>
          <w:b/>
          <w:color w:val="000000"/>
          <w:sz w:val="24"/>
          <w:szCs w:val="24"/>
          <w:highlight w:val="lightGray"/>
          <w:shd w:val="clear" w:color="auto" w:fill="FFFFFF"/>
        </w:rPr>
        <w:t>Original article:</w:t>
      </w:r>
    </w:p>
    <w:p w:rsidR="008D4E2A" w:rsidRDefault="008D4E2A" w:rsidP="008D4E2A">
      <w:pPr>
        <w:spacing w:after="0" w:line="360" w:lineRule="auto"/>
        <w:rPr>
          <w:rFonts w:asciiTheme="majorHAnsi" w:hAnsiTheme="majorHAnsi" w:cs="Times New Roman"/>
          <w:b/>
          <w:color w:val="000000"/>
          <w:shd w:val="clear" w:color="auto" w:fill="FFFFFF"/>
        </w:rPr>
      </w:pPr>
      <w:r w:rsidRPr="00337242">
        <w:rPr>
          <w:rFonts w:asciiTheme="majorHAnsi" w:hAnsiTheme="majorHAnsi" w:cs="Times New Roman"/>
          <w:b/>
          <w:color w:val="1F497D" w:themeColor="text2"/>
          <w:sz w:val="28"/>
          <w:szCs w:val="28"/>
          <w:shd w:val="clear" w:color="auto" w:fill="FFFFFF"/>
        </w:rPr>
        <w:t>Clinical  hematological and bone marrow study  of severe anaemia</w:t>
      </w:r>
      <w:r w:rsidRPr="00337242">
        <w:rPr>
          <w:rFonts w:asciiTheme="majorHAnsi" w:hAnsiTheme="majorHAnsi" w:cs="Times New Roman"/>
          <w:b/>
          <w:color w:val="1F497D" w:themeColor="text2"/>
          <w:sz w:val="28"/>
          <w:szCs w:val="28"/>
        </w:rPr>
        <w:br/>
      </w:r>
      <w:r w:rsidRPr="00337242">
        <w:rPr>
          <w:rFonts w:asciiTheme="majorHAnsi" w:hAnsiTheme="majorHAnsi" w:cs="Times New Roman"/>
          <w:b/>
          <w:color w:val="000000"/>
          <w:shd w:val="clear" w:color="auto" w:fill="FFFFFF"/>
        </w:rPr>
        <w:t>Dr.Pogula Nagarjuna Reddy , Dr.Vinaya Swami P.M</w:t>
      </w:r>
    </w:p>
    <w:p w:rsidR="008D4E2A" w:rsidRPr="00337242" w:rsidRDefault="008D4E2A" w:rsidP="008D4E2A">
      <w:pPr>
        <w:spacing w:after="0" w:line="360" w:lineRule="auto"/>
        <w:rPr>
          <w:rFonts w:asciiTheme="majorHAnsi" w:hAnsiTheme="majorHAnsi" w:cs="Times New Roman"/>
          <w:color w:val="000000"/>
          <w:sz w:val="18"/>
          <w:szCs w:val="18"/>
          <w:shd w:val="clear" w:color="auto" w:fill="FFFFFF"/>
        </w:rPr>
      </w:pPr>
      <w:r w:rsidRPr="00337242">
        <w:rPr>
          <w:rFonts w:asciiTheme="majorHAnsi" w:hAnsiTheme="majorHAnsi" w:cs="Times New Roman"/>
          <w:b/>
          <w:color w:val="000000"/>
        </w:rPr>
        <w:br/>
      </w:r>
      <w:r w:rsidRPr="00337242">
        <w:rPr>
          <w:rFonts w:asciiTheme="majorHAnsi" w:hAnsiTheme="majorHAnsi" w:cs="Times New Roman"/>
          <w:color w:val="000000"/>
          <w:sz w:val="18"/>
          <w:szCs w:val="18"/>
          <w:shd w:val="clear" w:color="auto" w:fill="FFFFFF"/>
        </w:rPr>
        <w:t xml:space="preserve">Department of Pathology , J.J.M.Medical College , Davanagere,Karnataka, India </w:t>
      </w:r>
    </w:p>
    <w:p w:rsidR="008D4E2A" w:rsidRDefault="008D4E2A" w:rsidP="008D4E2A">
      <w:pPr>
        <w:pBdr>
          <w:bottom w:val="single" w:sz="6" w:space="1" w:color="auto"/>
        </w:pBdr>
        <w:spacing w:after="0" w:line="360" w:lineRule="auto"/>
        <w:rPr>
          <w:rFonts w:asciiTheme="majorHAnsi" w:hAnsiTheme="majorHAnsi" w:cs="Times New Roman"/>
          <w:color w:val="000000"/>
          <w:sz w:val="18"/>
          <w:szCs w:val="18"/>
          <w:shd w:val="clear" w:color="auto" w:fill="FFFFFF"/>
        </w:rPr>
      </w:pPr>
      <w:r w:rsidRPr="00337242">
        <w:rPr>
          <w:rFonts w:asciiTheme="majorHAnsi" w:hAnsiTheme="majorHAnsi" w:cs="Times New Roman"/>
          <w:color w:val="000000"/>
          <w:sz w:val="18"/>
          <w:szCs w:val="18"/>
        </w:rPr>
        <w:t>C</w:t>
      </w:r>
      <w:r w:rsidRPr="00337242">
        <w:rPr>
          <w:rFonts w:asciiTheme="majorHAnsi" w:hAnsiTheme="majorHAnsi" w:cs="Times New Roman"/>
          <w:color w:val="000000"/>
          <w:sz w:val="18"/>
          <w:szCs w:val="18"/>
          <w:shd w:val="clear" w:color="auto" w:fill="FFFFFF"/>
        </w:rPr>
        <w:t>orresponding author :Dr.Vinaya Swami P.M</w:t>
      </w:r>
    </w:p>
    <w:p w:rsidR="008D4E2A" w:rsidRPr="00337242" w:rsidRDefault="008D4E2A" w:rsidP="008D4E2A">
      <w:pPr>
        <w:spacing w:after="0" w:line="360" w:lineRule="auto"/>
        <w:rPr>
          <w:rFonts w:ascii="Times New Roman" w:hAnsi="Times New Roman" w:cs="Times New Roman"/>
          <w:color w:val="000000"/>
          <w:shd w:val="clear" w:color="auto" w:fill="FFFFFF"/>
        </w:rPr>
      </w:pPr>
      <w:r w:rsidRPr="00337242">
        <w:rPr>
          <w:rFonts w:ascii="Times New Roman" w:hAnsi="Times New Roman" w:cs="Times New Roman"/>
          <w:color w:val="000000"/>
          <w:sz w:val="18"/>
          <w:szCs w:val="18"/>
        </w:rPr>
        <w:br/>
      </w:r>
      <w:r w:rsidRPr="00A60AD2">
        <w:rPr>
          <w:rFonts w:ascii="Times New Roman" w:hAnsi="Times New Roman" w:cs="Times New Roman"/>
          <w:b/>
          <w:color w:val="000000" w:themeColor="text1"/>
          <w:spacing w:val="8"/>
          <w:sz w:val="20"/>
          <w:szCs w:val="20"/>
        </w:rPr>
        <w:t>Abstract</w:t>
      </w:r>
    </w:p>
    <w:p w:rsidR="008D4E2A" w:rsidRPr="00337242" w:rsidRDefault="008D4E2A" w:rsidP="008D4E2A">
      <w:pPr>
        <w:spacing w:after="0" w:line="360" w:lineRule="auto"/>
        <w:rPr>
          <w:rFonts w:ascii="Times New Roman" w:hAnsi="Times New Roman" w:cs="Times New Roman"/>
          <w:b/>
          <w:color w:val="000000" w:themeColor="text1"/>
          <w:spacing w:val="8"/>
          <w:sz w:val="18"/>
          <w:szCs w:val="18"/>
        </w:rPr>
      </w:pPr>
      <w:r w:rsidRPr="00337242">
        <w:rPr>
          <w:rFonts w:ascii="Times New Roman" w:hAnsi="Times New Roman" w:cs="Times New Roman"/>
          <w:b/>
          <w:color w:val="000000" w:themeColor="text1"/>
          <w:spacing w:val="8"/>
          <w:sz w:val="18"/>
          <w:szCs w:val="18"/>
        </w:rPr>
        <w:t xml:space="preserve">Background and Objective : </w:t>
      </w:r>
      <w:r w:rsidRPr="00337242">
        <w:rPr>
          <w:rFonts w:ascii="Times New Roman" w:hAnsi="Times New Roman" w:cs="Times New Roman"/>
          <w:color w:val="000000" w:themeColor="text1"/>
          <w:spacing w:val="8"/>
          <w:sz w:val="18"/>
          <w:szCs w:val="18"/>
        </w:rPr>
        <w:t>Anaemia is the most significant health problem worldwide especially in  India. In this study we  tried to find out the prevalance clinical &amp; hematological features of severe anaemia (i.e. Hb &lt; 7 gm%),  and bone marrow study was done.</w:t>
      </w:r>
    </w:p>
    <w:p w:rsidR="008D4E2A" w:rsidRPr="00337242" w:rsidRDefault="008D4E2A" w:rsidP="008D4E2A">
      <w:pPr>
        <w:spacing w:after="0" w:line="360" w:lineRule="auto"/>
        <w:rPr>
          <w:rFonts w:ascii="Times New Roman" w:hAnsi="Times New Roman" w:cs="Times New Roman"/>
          <w:b/>
          <w:color w:val="000000" w:themeColor="text1"/>
          <w:spacing w:val="8"/>
          <w:sz w:val="18"/>
          <w:szCs w:val="18"/>
        </w:rPr>
      </w:pPr>
      <w:r w:rsidRPr="00337242">
        <w:rPr>
          <w:rFonts w:ascii="Times New Roman" w:hAnsi="Times New Roman" w:cs="Times New Roman"/>
          <w:b/>
          <w:color w:val="000000" w:themeColor="text1"/>
          <w:spacing w:val="8"/>
          <w:sz w:val="18"/>
          <w:szCs w:val="18"/>
        </w:rPr>
        <w:t>Methods :</w:t>
      </w:r>
      <w:r>
        <w:rPr>
          <w:rFonts w:ascii="Times New Roman" w:hAnsi="Times New Roman" w:cs="Times New Roman"/>
          <w:b/>
          <w:color w:val="000000" w:themeColor="text1"/>
          <w:spacing w:val="8"/>
          <w:sz w:val="18"/>
          <w:szCs w:val="18"/>
        </w:rPr>
        <w:t xml:space="preserve"> </w:t>
      </w:r>
      <w:r w:rsidRPr="00337242">
        <w:rPr>
          <w:rFonts w:ascii="Times New Roman" w:hAnsi="Times New Roman" w:cs="Times New Roman"/>
          <w:color w:val="000000" w:themeColor="text1"/>
          <w:spacing w:val="8"/>
          <w:sz w:val="18"/>
          <w:szCs w:val="18"/>
        </w:rPr>
        <w:t>We have evaluated all the patients presenting to the medical wards of J.J.M. college,davanagere. for a period of 2 year between 2012 to 2014, 50 patients are selected randomly with a Hb level of &lt; 7 gm%.. Clinical examination has been done and were investigated through a complete hemogram&amp; bone marrow examination.</w:t>
      </w:r>
    </w:p>
    <w:p w:rsidR="008D4E2A" w:rsidRPr="00337242" w:rsidRDefault="008D4E2A" w:rsidP="008D4E2A">
      <w:pPr>
        <w:spacing w:after="0" w:line="360" w:lineRule="auto"/>
        <w:rPr>
          <w:rFonts w:ascii="Times New Roman" w:hAnsi="Times New Roman" w:cs="Times New Roman"/>
          <w:b/>
          <w:color w:val="000000" w:themeColor="text1"/>
          <w:spacing w:val="8"/>
          <w:sz w:val="18"/>
          <w:szCs w:val="18"/>
        </w:rPr>
      </w:pPr>
      <w:r w:rsidRPr="00337242">
        <w:rPr>
          <w:rFonts w:ascii="Times New Roman" w:hAnsi="Times New Roman" w:cs="Times New Roman"/>
          <w:b/>
          <w:color w:val="000000" w:themeColor="text1"/>
          <w:spacing w:val="8"/>
          <w:sz w:val="18"/>
          <w:szCs w:val="18"/>
        </w:rPr>
        <w:t xml:space="preserve">Results </w:t>
      </w:r>
      <w:r>
        <w:rPr>
          <w:rFonts w:ascii="Times New Roman" w:hAnsi="Times New Roman" w:cs="Times New Roman"/>
          <w:b/>
          <w:color w:val="000000" w:themeColor="text1"/>
          <w:spacing w:val="8"/>
          <w:sz w:val="18"/>
          <w:szCs w:val="18"/>
        </w:rPr>
        <w:t xml:space="preserve"> </w:t>
      </w:r>
      <w:r w:rsidRPr="00337242">
        <w:rPr>
          <w:rFonts w:ascii="Times New Roman" w:hAnsi="Times New Roman" w:cs="Times New Roman"/>
          <w:b/>
          <w:color w:val="000000" w:themeColor="text1"/>
          <w:spacing w:val="8"/>
          <w:sz w:val="18"/>
          <w:szCs w:val="18"/>
        </w:rPr>
        <w:t xml:space="preserve">: </w:t>
      </w:r>
      <w:r w:rsidRPr="00337242">
        <w:rPr>
          <w:rFonts w:ascii="Times New Roman" w:hAnsi="Times New Roman" w:cs="Times New Roman"/>
          <w:color w:val="000000" w:themeColor="text1"/>
          <w:spacing w:val="8"/>
          <w:sz w:val="18"/>
          <w:szCs w:val="18"/>
        </w:rPr>
        <w:t>Specific signs like nail changes, peripheral neuropathy were  case specific. Severe anaemia was more common in female  in the age group of 21 to 50 yrs.  macrocyticanaemi seen in 56% of cases, microcytic hypochromic( 18%), dimorphic anemia( 20%), normocytic  normochromic ( 6%). vitamin B12 and folate deficiency are more significant than iron deficiency anaemia.</w:t>
      </w:r>
    </w:p>
    <w:p w:rsidR="008D4E2A" w:rsidRPr="00337242" w:rsidRDefault="008D4E2A" w:rsidP="008D4E2A">
      <w:pPr>
        <w:spacing w:after="0" w:line="360" w:lineRule="auto"/>
        <w:rPr>
          <w:rFonts w:ascii="Times New Roman" w:hAnsi="Times New Roman" w:cs="Times New Roman"/>
          <w:b/>
          <w:color w:val="000000" w:themeColor="text1"/>
          <w:spacing w:val="8"/>
          <w:sz w:val="18"/>
          <w:szCs w:val="18"/>
        </w:rPr>
      </w:pPr>
      <w:r w:rsidRPr="00337242">
        <w:rPr>
          <w:rFonts w:ascii="Times New Roman" w:hAnsi="Times New Roman" w:cs="Times New Roman"/>
          <w:b/>
          <w:color w:val="000000" w:themeColor="text1"/>
          <w:spacing w:val="8"/>
          <w:sz w:val="18"/>
          <w:szCs w:val="18"/>
        </w:rPr>
        <w:t>Conclusion :</w:t>
      </w:r>
      <w:r>
        <w:rPr>
          <w:rFonts w:ascii="Times New Roman" w:hAnsi="Times New Roman" w:cs="Times New Roman"/>
          <w:b/>
          <w:color w:val="000000" w:themeColor="text1"/>
          <w:spacing w:val="8"/>
          <w:sz w:val="18"/>
          <w:szCs w:val="18"/>
        </w:rPr>
        <w:t xml:space="preserve"> </w:t>
      </w:r>
      <w:r w:rsidRPr="00337242">
        <w:rPr>
          <w:rFonts w:ascii="Times New Roman" w:hAnsi="Times New Roman" w:cs="Times New Roman"/>
          <w:color w:val="000000" w:themeColor="text1"/>
          <w:spacing w:val="8"/>
          <w:sz w:val="18"/>
          <w:szCs w:val="18"/>
        </w:rPr>
        <w:t>According to our study nutritional anaemia and anaemia due to chronic blood loss still form a major etiological cause of severe anaemia. As these factors are easily modifiable by food supplementation and regular gynecological check up, a major cause of severe anaemia can be reduced. Also this study shows the worrying trend of increasing cause of severe anaemia due to chronic disease and hematological malignancies as compared to earlier studies and shows an urgent need to evaluate the cause of this trend.</w:t>
      </w:r>
    </w:p>
    <w:p w:rsidR="0006104F" w:rsidRDefault="008D4E2A" w:rsidP="008D4E2A">
      <w:pPr>
        <w:spacing w:after="0" w:line="360" w:lineRule="auto"/>
      </w:pPr>
      <w:r w:rsidRPr="00337242">
        <w:rPr>
          <w:rFonts w:ascii="Times New Roman" w:hAnsi="Times New Roman" w:cs="Times New Roman"/>
          <w:b/>
          <w:color w:val="000000" w:themeColor="text1"/>
          <w:spacing w:val="8"/>
          <w:sz w:val="18"/>
          <w:szCs w:val="18"/>
        </w:rPr>
        <w:t>Key words :</w:t>
      </w:r>
      <w:r w:rsidRPr="00337242">
        <w:rPr>
          <w:rFonts w:ascii="Times New Roman" w:hAnsi="Times New Roman" w:cs="Times New Roman"/>
          <w:color w:val="000000" w:themeColor="text1"/>
          <w:spacing w:val="8"/>
          <w:sz w:val="18"/>
          <w:szCs w:val="18"/>
        </w:rPr>
        <w:t xml:space="preserve"> Anaemia, Iron d</w:t>
      </w:r>
      <w:r>
        <w:rPr>
          <w:rFonts w:ascii="Times New Roman" w:hAnsi="Times New Roman" w:cs="Times New Roman"/>
          <w:color w:val="000000" w:themeColor="text1"/>
          <w:spacing w:val="8"/>
          <w:sz w:val="18"/>
          <w:szCs w:val="18"/>
        </w:rPr>
        <w:t>eficiency, Megaloblastic anemia</w:t>
      </w:r>
    </w:p>
    <w:sectPr w:rsidR="0006104F" w:rsidSect="0006104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852" w:rsidRDefault="00BF5852" w:rsidP="00362270">
      <w:pPr>
        <w:spacing w:after="0" w:line="240" w:lineRule="auto"/>
      </w:pPr>
      <w:r>
        <w:separator/>
      </w:r>
    </w:p>
  </w:endnote>
  <w:endnote w:type="continuationSeparator" w:id="1">
    <w:p w:rsidR="00BF5852" w:rsidRDefault="00BF5852" w:rsidP="003622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852" w:rsidRDefault="00BF5852" w:rsidP="00362270">
      <w:pPr>
        <w:spacing w:after="0" w:line="240" w:lineRule="auto"/>
      </w:pPr>
      <w:r>
        <w:separator/>
      </w:r>
    </w:p>
  </w:footnote>
  <w:footnote w:type="continuationSeparator" w:id="1">
    <w:p w:rsidR="00BF5852" w:rsidRDefault="00BF5852" w:rsidP="003622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362270"/>
    <w:rsid w:val="000061B3"/>
    <w:rsid w:val="0006104F"/>
    <w:rsid w:val="00274F00"/>
    <w:rsid w:val="00362270"/>
    <w:rsid w:val="003C3566"/>
    <w:rsid w:val="008D4E2A"/>
    <w:rsid w:val="00A83F59"/>
    <w:rsid w:val="00BF5852"/>
    <w:rsid w:val="00DF4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70"/>
    <w:pPr>
      <w:spacing w:after="160" w:line="259"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362270"/>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362270"/>
    <w:rPr>
      <w:lang w:val="en-IN"/>
    </w:rPr>
  </w:style>
  <w:style w:type="paragraph" w:styleId="Footer">
    <w:name w:val="footer"/>
    <w:basedOn w:val="Normal"/>
    <w:link w:val="FooterChar"/>
    <w:uiPriority w:val="99"/>
    <w:semiHidden/>
    <w:unhideWhenUsed/>
    <w:rsid w:val="003622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2270"/>
    <w:rPr>
      <w:lang w:val="en-IN"/>
    </w:rPr>
  </w:style>
  <w:style w:type="paragraph" w:styleId="ListParagraph">
    <w:name w:val="List Paragraph"/>
    <w:basedOn w:val="Normal"/>
    <w:uiPriority w:val="34"/>
    <w:qFormat/>
    <w:rsid w:val="003C3566"/>
    <w:pPr>
      <w:spacing w:after="200" w:line="276" w:lineRule="auto"/>
      <w:ind w:left="720"/>
      <w:contextualSpacing/>
    </w:pPr>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2015-03-16T11:12:00Z</dcterms:created>
  <dcterms:modified xsi:type="dcterms:W3CDTF">2015-03-16T11:12:00Z</dcterms:modified>
</cp:coreProperties>
</file>